
<file path=[Content_Types].xml><?xml version="1.0" encoding="utf-8"?>
<Types xmlns="http://schemas.openxmlformats.org/package/2006/content-types">
  <Default Extension="xml" ContentType="application/vnd.openxmlformats-package.core-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officeDocument" Target="/word/document.xml" Id="rId3"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281"/>
        <w:jc w:val="left"/>
        <w:rPr/>
      </w:pPr>
      <w:r>
        <w:rPr/>
        <w:t xml:space="preserve">Allgemeine Geschäftsbedingungen</w:t>
      </w:r>
    </w:p>
    <w:p>
      <w:pPr>
        <w:pStyle w:val="TextBody"/>
        <w:bidi w:val="0"/>
        <w:spacing w:before="225" w:after="225"/>
        <w:jc w:val="left"/>
        <w:rPr/>
      </w:pPr>
      <w:r>
        <w:rPr>
          <w:rStyle w:val="Emphasis"/>
          <w:b w:val="false"/>
          <w:color w:val="383149"/>
          <w:sz w:val="20"/>
        </w:rPr>
        <w:t xml:space="preserve">Zuletzt aktualisiert: April 13, 2021</w:t>
      </w:r>
    </w:p>
    <w:p>
      <w:pPr>
        <w:pStyle w:val="TextBody"/>
        <w:bidi w:val="0"/>
        <w:spacing w:before="225" w:after="225"/>
        <w:jc w:val="left"/>
        <w:rPr>
          <w:b w:val="false"/>
          <w:color w:val="383149"/>
          <w:sz w:val="20"/>
        </w:rPr>
      </w:pPr>
      <w:r>
        <w:rPr>
          <w:b w:val="false"/>
          <w:color w:val="383149"/>
          <w:sz w:val="20"/>
        </w:rPr>
        <w:t xml:space="preserve">Willkommen bei hCaptcha! Vielen Dank, dass Sie ein Teil unserer Community sind. Alle Benutzer der "Services" (unten definiert) müssen den folgenden Bedingungen zustimmen (die "Servicebedingungen"). Im Rahmen dieser Nutzungsbedingungen bezieht sich "IMI", "wir" und "uns" auf Intuition Machines, Inc. und seine Tochtergesellschaften, verbundenen Unternehmen, leitenden Angestellten, Agenten, Mitarbeiter, Vertreter und Beauftragten, und unsere "Website" umfasst jede Website unter unserer Kontrolle, einschließlich www.hcaptcha.com und www.imachines.com.</w:t>
      </w:r>
    </w:p>
    <w:p>
      <w:pPr>
        <w:pStyle w:val="TextBody"/>
        <w:bidi w:val="0"/>
        <w:spacing w:before="225" w:after="225"/>
        <w:jc w:val="left"/>
        <w:rPr>
          <w:b w:val="false"/>
          <w:color w:val="383149"/>
          <w:sz w:val="20"/>
        </w:rPr>
      </w:pPr>
      <w:r>
        <w:rPr>
          <w:b w:val="false"/>
          <w:color w:val="383149"/>
          <w:sz w:val="20"/>
        </w:rPr>
        <w:t xml:space="preserve">Bitte lesen Sie diese Nutzungsbedingungen SORGFÄLTIG. Sie enthalten u. a. Gewährleistungsausschlüsse, Haftungsbeschränkungen und ein verbindliches Schiedsverfahren. Bitte beachten Sie, dass sich diese Nutzungsbedingungen seit Ihrem letzten Besuch auf unserer Website geändert haben können.</w:t>
        <w:t xml:space="preserve">Wir können diese Nutzungsbedingungen von Zeit zu</w:t>
        <w:br/>
        <w:t xml:space="preserve">Ermessen</w:t>
        <w:t xml:space="preserve">überarbeiten und aktualisieren</w:t>
        <w:t xml:space="preserve">. Im Falle einer wesentlichen Änderung werden wir Sie benachrichtigen, indem wir die aktualisierten Servicebedingungen auf dieser Seite veröffentlichen, woraufhin Sie die aktualisierten Servicebedingungen bestätigen müssen, um die Website oder den Service weiterhin nutzen oder darauf zugreifen zu können.</w:t>
      </w:r>
    </w:p>
    <w:p>
      <w:pPr>
        <w:pStyle w:val="TextBody"/>
        <w:bidi w:val="0"/>
        <w:spacing w:before="225" w:after="225"/>
        <w:jc w:val="left"/>
        <w:rPr/>
      </w:pPr>
      <w:r>
        <w:rPr>
          <w:b w:val="false"/>
          <w:color w:val="383149"/>
          <w:sz w:val="20"/>
        </w:rPr>
        <w:t xml:space="preserve">Bitte beachten Sie, dass Ihre Nutzung unseres Dienstes durch unsere </w:t>
      </w:r>
      <w:hyperlink r:id="rId2">
        <w:r>
          <w:rPr>
            <w:rStyle w:val="InternetLink"/>
            <w:b w:val="false"/>
            <w:strike w:val="false"/>
            <w:dstrike w:val="false"/>
            <w:color w:val="6549C7"/>
            <w:sz w:val="20"/>
            <w:u w:val="none"/>
            <w:effect w:val="none"/>
            <w:shd w:val="clear" w:fill="auto"/>
          </w:rPr>
          <w:t xml:space="preserve">Datenverarbeitungsvereinbarung </w:t>
        </w:r>
      </w:hyperlink>
      <w:r>
        <w:rPr>
          <w:b w:val="false"/>
          <w:color w:val="383149"/>
          <w:sz w:val="20"/>
        </w:rPr>
        <w:t xml:space="preserve">geregelt wird</w:t>
      </w:r>
      <w:r>
        <w:rPr>
          <w:b w:val="false"/>
          <w:color w:val="383149"/>
          <w:sz w:val="20"/>
        </w:rPr>
        <w:t xml:space="preserve">, die durch Verweis hierin aufgenommen wird. Bitte lesen Sie diese Vereinbarung, um zu erfahren, wie wir personenbezogene Daten in Ihrem Auftrag verarbeiten. Beachten Sie, dass wir als "Datenverarbeiter" im Sinne der EU-Datenschutzgrundverordnung und als "Dienstleister" im Sinne des kalifornischen Verbraucherschutzgesetzes agieren.</w:t>
      </w:r>
    </w:p>
    <w:p>
      <w:pPr>
        <w:pStyle w:val="TextBody"/>
        <w:bidi w:val="0"/>
        <w:spacing w:before="225" w:after="225"/>
        <w:jc w:val="left"/>
        <w:rPr/>
      </w:pPr>
      <w:r>
        <w:rPr>
          <w:b w:val="false"/>
          <w:color w:val="383149"/>
          <w:sz w:val="20"/>
        </w:rPr>
        <w:t xml:space="preserve">Wenn Sie mit diesen Nutzungsbedingungen nicht einverstanden sind, dürfen Sie die Website oder den Dienst nicht nutzen oder darauf zugreifen.</w:t>
        <w:br/>
        <w:br/>
        <w:t xml:space="preserve">1.</w:t>
        <w:t xml:space="preserve">Zweck</w:t>
        <w:br/>
        <w:t xml:space="preserve">Die Dienstleistungen umfassen einen Online-Sicherheitsdienst (den "hCaptcha-Service") und eine Plattform (die "Intuition Machines-Plattform"), auf der eine Einzelperson ("Mitwirkende") Aufgaben erfüllen kann, die ein Drittunternehmen oder Intuition Machines selbst (jeweils ein "Anforderer") auf unserer Website oder dem hCaptcha-Service postet, entweder direkt auf unserer Website oder durch Zugriff auf die Intuition Machines-Plattform und/oder die Erfüllung von Aufgaben durch oder in Verbindung mit einem Drittunternehmen und/oder einer Plattform oder Dienstleistung (jeweils ein "Integrator"). Anforderer stellen Aufgaben ein und laden Mitwirkende ein, diese im Austausch für Belohnungen auszuführen, die IMI den Integratoren zur Verfügung stellt, oder wie vom Anforderer bestimmt, wenn der Anforderer die Intuition Machines-Plattform oder den hCaptcha-Service verwendet, um Aufgaben an seine eigenen Endbenutzer zu stellen. Wir berechnen Unternehmen und Einzelpersonen (jeweils ein "Kunde") für die Nutzung unserer Plattform, damit sie unsere Software verwenden, Aufgaben erstellen, uns mit der Erstellung von Aufgaben beauftragen und/oder Zugang zu den Mitwirkenden erhalten. Wir berechnen Integratoren auch für die Nutzung unseres hCaptcha-Dienstes, um Betrug, Missbrauch und Spam auf ihren Websites, mobilen Apps und anderen Online-Eigenschaften zu reduzieren. Das Vorstehende wird gemeinsam als die "Dienste" bezeichnet.</w:t>
        <w:br/>
        <w:br/>
        <w:t xml:space="preserve">2. Berechtigung</w:t>
        <w:br/>
        <w:t xml:space="preserve">Durch die Nutzung oder Registrierung für unsere Services erklären Sie sich damit einverstanden, dass Sie mindestens 18 Jahre alt sind, dass Sie befugt sind, diese Vereinbarung im eigenen Namen oder im Namen der von Ihnen vertretenen juristischen Person abzuschließen, und dass Sie sich jederzeit an diese Servicebedingungen und alle hierin genannten IMI-Richtlinien halten werden, und dass Sie unsere Website nicht missbrauchen, uns gegenüber Ihre Identität nicht falsch darstellen und keine künstliche Intelligenz verwenden werden, um einen Teil einer Aufgabe auf IMI zu erledigen, die menschliche Intelligenz erfordert.</w:t>
        <w:br/>
        <w:br/>
        <w:t xml:space="preserve">3.</w:t>
        <w:t xml:space="preserve">Kunden und Anforderer</w:t>
        <w:br/>
        <w:t xml:space="preserve">Wenn Sie ein Kunde oder Anforderer sind, erklären Sie sich damit einverstanden, dass die zusätzlichen Bedingungen, die als Kundenanhang beigefügt sind, gelten und durch Bezugnahme in diese Servicebedingungen aufgenommen werden. Wenn Sie kein Kunde oder Anforderer sind oder aufhören, Kunde oder Anforderer zu sein, gelten die zusätzlichen Bedingungen im Kundenanhang nicht und werden nicht durch Verweis in diese Nutzungsbedingungen aufgenommen.</w:t>
        <w:br/>
        <w:br/>
        <w:t xml:space="preserve">4. Benutzername und Passwort</w:t>
        <w:br/>
        <w:t xml:space="preserve">Bei der Registrierung werden Sie aufgefordert, bestimmte persönliche Daten über sich selbst ("Persönliche Daten") anzugeben, einschließlich Ihres Namens und Ihrer E-Mail-Adresse, und einen Benutzernamen und ein Passwort zu erstellen, die alle unserer Datenschutzrichtlinie unterliegen, die auf unserer Website verfügbar ist. Sie allein sind dafür verantwortlich, die Sicherheit Ihres Kontos, Ihrer Passwörter und aller mit Ihrem Konto verbundenen Authentifizierungsschlüssel zu überwachen, zu gewährleisten und aufrechtzuerhalten, und Sie sind für jede Nutzung oder Aktion verantwortlich, die durch die Nutzung dieser Informationen auf den Diensten erfolgt.</w:t>
        <w:br/>
        <w:br/>
        <w:t xml:space="preserve">Sie stimmen zu, dass Sie Ihr Konto oder Passwort an niemanden weitergeben werden.</w:t>
        <w:br/>
        <w:br/>
        <w:t xml:space="preserve">Sie müssen IMI sofort benachrichtigen, wenn Sie den Verdacht haben, dass Ihre Kontodaten gestohlen oder von einer anderen Person verwendet wurden, oder wenn eine andere Sicherheitsverletzung vorliegt.</w:t>
        <w:br/>
        <w:br/>
        <w:t xml:space="preserve">Sie verpflichten sich, uns wahrheitsgemäße, genaue und vollständige Angaben zu machen, wie sie in unserem Registrierungsprozess verlangt werden. Sie stimmen außerdem zu, diese Informationen umgehend zu aktualisieren, um sie aktuell und genau zu halten.</w:t>
        <w:br/>
        <w:br/>
        <w:t xml:space="preserve">5. Ihre Privatsphäre, Ihre Daten und "Daten für alle"</w:t>
        <w:br/>
        <w:t xml:space="preserve">Sie akzeptieren unsere Datenschutzrichtlinien, die regeln, was wir mit allen persönlichen Informationen, die Sie uns geben, tun werden.</w:t>
        <w:br/>
        <w:br/>
        <w:t xml:space="preserve">Zusätzlich zu den persönlichen Daten müssen Sie möglicherweise auch andere Daten zur Verfügung stellen (oder es kann für uns notwendig sein, diese zu sammeln), damit wir die Dienste bereitstellen können (zusammenfassend "Kundendaten"). Wir haften nicht für die Nichterbringung von Dienstleistungen, die durch Ihre Verzögerung oder Ihr Versäumnis, Kundendaten bereitzustellen, verursacht wird.</w:t>
        <w:br/>
        <w:br/>
        <w:t xml:space="preserve">Sie gewähren uns hiermit eine weltweite, nicht-exklusive, unterlizenzierbare, übertragbare, gebührenfreie, unwiderrufliche Lizenz während der Laufzeit dieser Vereinbarung, Kundendaten ausschließlich zum Zweck der Erbringung der Dienste zu nutzen, zu reproduzieren, elektronisch zu verteilen und öffentlich darzustellen. Sie sichern zu und gewährleisten, dass Sie ausreichende Rechte, Titel und Interessen an Ihren Daten besitzen, um die Lizenz in diesem Abschnitt zu gewähren.</w:t>
        <w:br/>
        <w:br/>
        <w:t xml:space="preserve"/>
        <w:t xml:space="preserve">Wir aggregieren Kundendaten mit anderen Daten, so dass die Ergebnisse nicht persönlich identifizierbar sind, und wir sammeln auch de-identifizierte technische Protokolle und Daten bezüglich der Nutzung der Dienste ("Aggregierte/De-identifizierte Daten"). Ungeachtet gegenteiliger Bestimmungen in dieser Vereinbarung können solche zusammengefassten/de-identifizierten Daten von IMI während oder nach der Laufzeit dieser Vereinbarung für beliebige Geschäftszwecke verwendet werden, einschließlich und ohne Einschränkung zur Entwicklung und Verbesserung der Dienste und zur Erstellung und Verteilung von Berichten und anderen Materialien. Kundendaten können auch für einen begrenzten Zeitraum von maximal 180 Tagen nach Abschluss eines Auftrags im System verbleiben und angezeigt werden, z. B. als automatische Kalibrierungs- oder Validierungsdaten für Intuition Machines-Systeme. Zur Klarstellung: Dieser Abschnitt 5 gibt uns nicht das Recht, Sie ohne Ihre vorherige schriftliche Erlaubnis als Quelle der aggregierten/de-identifizierten Daten zu identifizieren. Zur Klarstellung: </w:t>
        <w:br/>
        <w:br/>
      </w:r>
      <w:r>
        <w:rPr>
          <w:rStyle w:val="Emphasis"/>
          <w:b w:val="false"/>
          <w:color w:val="383149"/>
          <w:sz w:val="20"/>
        </w:rPr>
        <w:t xml:space="preserve">Der folgende Absatz gilt ausschließlich für Kunden, die unsere Annotationsdienste nutzen, und nicht für die Nutzung unserer Dienste als Integrator</w:t>
      </w:r>
      <w:r>
        <w:rPr>
          <w:b w:val="false"/>
          <w:color w:val="383149"/>
          <w:sz w:val="20"/>
        </w:rPr>
        <w:t xml:space="preserve">. Wenn Sie ein Kunde unserer Annotationsdienste sind und die Option "Daten für alle" als Teil Ihrer Nutzung der Dienste ausgewählt haben, dann gewähren Sie IMI und allen Nutzern der Dienste eine weltweite, nicht-exklusive, unterlizenzierbare, übertragbare, gebührenfreie und unwiderrufliche Lizenz zur vollständigen Nutzung aller Kundendaten, einschließlich aller damit verbundenen geistigen Eigentumsrechte. Wenn Sie die Option "Daten für alle" wählen, sichern Sie zu und gewährleisten, dass Sie ausreichende Rechte, Titel und Interessen an Ihren Daten besitzen, um die Lizenz in diesem Abschnitt zu gewähren.</w:t>
        <w:br/>
        <w:br/>
        <w:t xml:space="preserve">Wenn Ihre Daten potenziell explizite oder anstößige Inhalte enthalten, müssen Sie sie als "EXPLICIT CONTENT" kennzeichnen, um jeden, der Ihre Daten sieht, angemessen zu warnen. Ohne eine gesonderte schriftliche Vereinbarung mit IMI dürfen Sie keine Aufgaben aufnehmen, die gegen unsere Richtlinien verstoßen, einschließlich, aber nicht beschränkt auf (a) Aufgaben, die direkt oder indirekt eine andere Website oder einen anderen Dienst bewerben, (b) Aufgaben, die gegen die Geschäftsbedingungen einer Website eines Dritten verstoßen, (c) Aufgaben, die Mitwirkende auffordern, Dritte zu werben, (d) Aufgaben, die Mitwirkende auffordern, Maßnahmen zu ergreifen, um das Verhalten oder die Ergebnisse einer Website zu manipulieren, (e) Aufgaben, die die geistigen Eigentumsrechte Dritter verletzen, und (f) Aufgaben, die Mitwirkende auffordern, Software oder Dateien herunterzuladen.</w:t>
        <w:br/>
        <w:br/>
        <w:t xml:space="preserve">6. Akzeptables Verhalten</w:t>
        <w:br/>
        <w:t xml:space="preserve">Sie werden ermutigt, mit anderen Benutzern auf unserer Website, im Forum, im Messaging, im Chat und in anderen von IMI kontrollierten Social-Media-Kanälen zu interagieren, aber wenn Sie dies tun, müssen Sie alle Service- und Nutzungsbedingungen auf unserer Website und alle relevanten Gesetze einhalten.</w:t>
        <w:br/>
        <w:br/>
        <w:t xml:space="preserve">7. Missbrauch, Zweckentfremdung und Falschdarstellung</w:t>
        <w:br/>
        <w:t xml:space="preserve">Jeder Zugriff auf oder jede Nutzung der Dienste, die nicht gemäß diesen Nutzungsbedingungen und den von uns erteilten Anweisungen erfolgt, ist streng verboten. Insbesondere WERDEN Sie NICHT:</w:t>
        <w:br/>
        <w:br/>
        <w:t xml:space="preserve">sich ohne schriftliche Genehmigung für mehr als ein Konto bei uns anzumelden;</w:t>
        <w:br/>
        <w:t xml:space="preserve">Aufgaben unter Verwendung von Internet-Bots, Web-Robotern, Bots, Skripten oder einer anderen Form von künstlicher Intelligenz auszuführen oder anderweitig zu versuchen, Belohnungen von IMI oder einem Anforderer oder Integrator zu erhalten, ohne die Aufgaben wie beschrieben auszuführen;</w:t>
        <w:br/>
        <w:t xml:space="preserve">bei der Nutzung dieser Website falsche Angaben zu machen (insbesondere sich als eine andere Person oder Organisation in Ihrem Konto auszugeben oder in Ihrem Konto falsche Angaben zu Ihrer Person oder Ihrer Zugehörigkeit zu einer anderen Person oder Organisation zu machen oder diese anderweitig falsch darzustellen);</w:t>
        <w:br/>
        <w:t xml:space="preserve">auf unsere Website über einen Proxy-Webserver oder ein anderes Gerät zuzugreifen oder zu versuchen, auf unsere Website zuzugreifen, das dazu bestimmt ist, Ihren wahren Standort oder Ihre Identität zu verschleiern, oder auf andere Weise als über die bereitgestellte Schnittstelle;</w:t>
        <w:t xml:space="preserve">die Website für illegale Aktivitäten oder für einen anderen Zweck zu nutzen als den, für den sie zur Verfügung gestellt wurde;</w:t>
        <w:br/>
        <w:br/>
        <w:t xml:space="preserve">Aktivitäten zu unternehmen, die das Funktionieren der Website stören oder unterbrechen;</w:t>
        <w:br/>
        <w:t xml:space="preserve">bösartige oder unbekannte externe Links oder Dateien einzufügen, hochzuladen oder anzuhängen oder Inhalte hochzuladen, die einen Virus, ein trojanisches Pferd, einen Wurm, eine Zeitbombe oder einen anderen schädlichen Computercode enthalten;</w:t>
        <w:br/>
        <w:t xml:space="preserve">urheberrechtlich geschützte Inhalte hochzuladen, die nicht Ihr Originalwerk sind, es sei denn, Sie haben die Erlaubnis des rechtmäßigen Eigentümers, diese Inhalte zu veröffentlichen und IMI alle hierin gewährten Lizenzrechte zu gewähren;</w:t>
        <w:br/>
        <w:t xml:space="preserve">Spamming zu betreiben oder jegliche Art von Werbung, Empfehlungsversuchen, Massenkommunikation, Geldangeboten oder -aufforderungen, Aufforderung zu Dienstleistungen, Werbung, Marketing, unsinnigen Nachrichten, duplizierten Themen, illegalen Inhalten, Links zu sozialen Websites, E-Mail-Adressen oder Instant-Messenger-IDs zu posten, es sei denn, dies ist für die Aufgabe erforderlich;</w:t>
        <w:br/>
        <w:t xml:space="preserve">externe Links einzufügen, die Waren oder Dienstleistungen anbieten, es sei denn, dies ist für die Aufgabe erforderlich;</w:t>
        <w:br/>
        <w:t xml:space="preserve">sich anderweitig an bösartigen oder betrügerischen Aktivitäten zu beteiligen.</w:t>
        <w:br/>
        <w:br/>
        <w:t xml:space="preserve">8. Verifizierung Ihrer Identität</w:t>
        <w:br/>
        <w:t xml:space="preserve">Das IMI kann Ihre Identität überprüfen. Dies kann den Abgleich Ihrer persönlichen Daten mit Datenbanken Dritter oder offiziellen Rechtsdokumenten beinhalten. Sie ermächtigen uns, alle Anfragen zu stellen, die notwendig sind, um Ihre Identität, den Besitz Ihrer E-Mail-Adresse und den Besitz Ihrer Finanzkonten zu bestätigen. Sie erklären sich damit einverstanden, uns Informationen über Sie zur Verfügung zu stellen, um uns bei der Überprüfung Ihrer Identität zu unterstützen.</w:t>
        <w:br/>
        <w:br/>
        <w:t xml:space="preserve">9. Einhaltung von Gesetzen</w:t>
        <w:br/>
        <w:t xml:space="preserve">Sie allein sind für die Einhaltung von Bundes-, Landes-, Provinz- und lokalen Gesetzen in Verbindung mit Ihrer Nutzung der Dienste verantwortlich. Sie erklären sich damit einverstanden, uns von jeglichen Ansprüchen freizustellen und schadlos zu halten, die gegen uns erhoben werden, weil Sie gegen ein Gesetz verstoßen oder die Rechte Dritter verletzt haben, insbesondere vertragliche Rechte, Rechte an geistigem Eigentum oder Datenschutzrechte.</w:t>
        <w:br/>
        <w:br/>
        <w:br/>
        <w:t xml:space="preserve">10. Steuern für Mitwirkende oder Integratoren</w:t>
        <w:t xml:space="preserve">Wenn Sie ein Mitwirkender oder Integrator sind, sind Sie allein verantwortlich für die Zahlung von geschätzten oder anderen bundesstaatlichen, staatlichen oder lokalen Einkommenssteuern, Sozialversicherungsabgaben, FICA und Arbeitnehmerentschädigungen, die aufgrund der Nutzung unserer Website geschuldet werden, sowie für ähnliche Steuern oder Abgaben in Nicht-US-Gerichtsbarkeiten. Sie erklären sich damit einverstanden, uns für alle Veranlagungen gegen uns zu entschädigen und schadlos zu halten, die aufgrund der Nichteinhaltung von Steuergesetzen durch Sie entstehen.</w:t>
        <w:br/>
        <w:br/>
        <w:t xml:space="preserve">11. Verstoß gegen diese Nutzungsbedingungen</w:t>
        <w:br/>
        <w:t xml:space="preserve">Wir können Ihren Zugang zu den Diensten jederzeit aus beliebigen Gründen aussetzen, einschränken oder kündigen, unter anderem weil (a) wir glauben, dass Sie gegen diese Nutzungsbedingungen (einschließlich anderer damit zusammenhängender Richtlinien) verstoßen haben; (b) wir glauben, dass Sie unsere Rechte oder die Rechte Dritter verletzt haben; (c) wir nicht in der Lage sind, Informationen, die Sie uns zur Verfügung gestellt haben, zu verifizieren oder zu authentifizieren; oder (d) wir glauben, dass Ihre Handlungen eine Haftung für Sie, uns oder einen Dritten nach sich ziehen können. Um Zweifel auszuschließen, behalten wir uns das Recht vor, Zahlungen an Sie zu verhindern oder auszusetzen, wenn wir vernünftigerweise davon ausgehen, dass einer der vorgenannten Punkte auf eine solche Zahlung zutrifft.</w:t>
        <w:br/>
        <w:br/>
        <w:t xml:space="preserve">Wenn wir Ihr Konto aussetzen oder kündigen, haben Sie keinen Zugriff mehr auf Teile der Website, einschließlich Daten, Nachrichten, Dateien und anderes Material, das Sie auf der Website gespeichert haben. Sie dürfen unsere Website NICHT unter einem anderen oder neuen Kontonamen weiter nutzen. Verstöße gegen diese Nutzungsbedingungen können im vollen Umfang des Gesetzes strafrechtlich verfolgt werden und können zusätzliche Strafen und Sanktionen nach sich ziehen.</w:t>
        <w:br/>
        <w:br/>
        <w:t xml:space="preserve">12. Rolle des Mitwirkenden und Beziehung zu IMI und anderen Antragstellern</w:t>
        <w:br/>
        <w:t xml:space="preserve">Wenn Sie ein Mitwirkender sind, entscheiden Sie und nur Sie, welche und wie viele Aufgaben Sie erledigen und wann und wo Sie diese erledigen. Es steht Ihnen frei, so viel oder so wenig Zeit mit der Erledigung von Aufgaben zu verbringen, wie Sie möchten. Sie sind zu keinem Zeitpunkt verpflichtet, eine Aufgabe zu erledigen.</w:t>
        <w:br/>
        <w:br/>
        <w:t xml:space="preserve">Wenn Sie ein Mitwirkender sind, der auf die Dienste zugreift und/oder Aufgaben durch oder in Verbindung mit einem Integrator im Namen eines Anforderers, der nicht IMI ist, ausführt, dann erklären Sie sich damit einverstanden und erkennen an, dass Intuition Machines nicht haftet und Ihnen gegenüber keine Verpflichtung in Bezug auf Belohnungen oder andere Entschädigungen für abgeschlossene Aufgaben hat. Sie erklären sich damit einverstanden und erkennen an, dass jegliche Belohnungen oder andere Entschädigungen für abgeschlossene Aufgaben ausschließlich in Übereinstimmung mit Ihrer Vereinbarung mit dem Anforderer und/oder dem Integrator festgelegt werden. Jegliche Streitigkeiten über solche Belohnungen oder andere Entschädigungen (einschließlich und ohne Einschränkung, dass Sie solche Belohnungen oder andere Entschädigungen nicht erhalten) sind ausschließlich zwischen Ihnen und dem Anforderer und/oder dem Integrator, je nachdem, was zutrifft.</w:t>
        <w:br/>
        <w:br/>
        <w:t xml:space="preserve">Weder Ihre Nutzung unserer Website noch irgendetwas in dieser Vereinbarung begründet ein Arbeitsverhältnis, eine Partnerschaft, ein Joint Venture, eine Agentur, ein Franchiseverhältnis oder eine Handelsvertreterbeziehung zwischen Ihnen und Intuition Machines. Wir stellen Ihnen keine Geräte oder Werkzeuge zur Verfügung, um eine Aufgabe zu erfüllen. Wir stellen Ihnen keine Sozialleistungen, Arbeiterunfallversicherung oder Versicherungsschutz zur Verfügung. Wir sind nicht verantwortlich für Kosten, die Ihnen durch die Nutzung unserer Website entstehen. Wir werden keine Beträge von Ihrem Lohn für Bundes- oder Staatseinkommenssteuer, Sozialversicherung oder andere Steuern einbehalten. Es steht Ihnen jederzeit frei, Aufgaben für eine beliebige Person oder ein beliebiges Unternehmen, einschließlich unserer Wettbewerber, auszuführen. Sie haben nicht die Befugnis, im Namen von Intuition Machines einen schriftlichen oder mündlichen Vertrag abzuschließen.</w:t>
        <w:br/>
        <w:br/>
        <w:t xml:space="preserve">Ungeachtet des Vorstehenden können wir, wenn Sie ein US-Steuerzahler sind, von Ihnen ein W-9 verlangen, das jährlich zu aktualisieren ist, und wir können Sie von der Ausführung von Aufgaben ausschließen, bis Sie ein W-9 ausgefüllt oder aktualisiert haben.</w:t>
        <w:br/>
        <w:br/>
        <w:t xml:space="preserve">Wenn Sie ein Mitwirkender sind, der auf die Dienste zugreift und/oder Aufgaben durch oder in Verbindung mit einem Integrator im Namen von Intuition Machines (als Anfordernder) ausführt, kann Intuition Machines Sie für die akzeptable Ausführung bestimmter Aufgaben belohnen. Sollten Sie sich des Betrugs, des Missbrauchs oder des Verstoßes gegen diese Nutzungsbedingungen schuldig machen, kann Intuition Machines sämtliche Belohnungen für Sie einbehalten und/oder zurückfordern.</w:t>
        <w:br/>
        <w:br/>
        <w:t xml:space="preserve">13. Nicht akzeptierte Erledigung von Aufgaben</w:t>
        <w:br/>
        <w:t xml:space="preserve">Wenn der Anforderer aus irgendeinem Grund die Erfüllung einer von Ihnen erledigten Aufgabe nicht akzeptiert, haben Sie als Mitwirkender oder Integrator keinen Anspruch auf eine Belohnung für die Aufgabe. Für den Fall, dass Ihnen bereits Rewards für eine inakzeptabel erledigte Aufgabe ausgezahlt wurden, können wir diese von Ihnen zurückfordern.</w:t>
        <w:br/>
        <w:br/>
        <w:t xml:space="preserve">14. Qualifikationen und Fertigkeiten von Mitwirkenden</w:t>
        <w:br/>
        <w:t xml:space="preserve">Durch die Erfüllung von Aufgaben können Sie Qualifikationen und Fertigkeiten erwerben, die wir nach unserem Ermessen vergeben. Wir behalten uns das Recht vor, Ihre Qualifikationen und Fähigkeiten jederzeit, aus beliebigen Gründen oder ohne Grund, zu erstellen, zu bearbeiten oder zu widerrufen. Da wir keine Diskriminierung aufgrund der nationalen Herkunft, der Rasse, der Hautfarbe, des Geschlechts, der sexuellen Orientierung oder einer anderen gesetzlich geschützten Klasse vornehmen, haben Sie dieselben Chancen wie jeder andere Mitwirkende, Zugang zu Aufgaben zu erhalten, wenn sich Ihre Qualifikationen und Fähigkeiten erhöhen. Wenn Sie als Mitwirkender der Meinung sind, dass problematische Testfragen Ihre Qualifikationen, Fähigkeiten oder Belohnungen beeinträchtigt haben, können Sie gut begründete Behauptungen, die problematische Testfragen beschreiben, über die Aufgabenschnittstelle oder über ein Ticket in unserem Supportsystem, z. B. per E-Mail an support@hcaptcha.com, einreichen.</w:t>
        <w:br/>
        <w:br/>
        <w:t xml:space="preserve">15. Unsere Verwendung von Informationen</w:t>
        <w:br/>
        <w:t xml:space="preserve">Durch die Durchführung von Aufgaben auf unserer Website stimmen Sie der Sammlung, Verwendung und Offenlegung Ihrer persönlichen Daten gemäß unserer Datenschutzrichtlinie zu. Darüber hinaus können wir bestimmte Informationen über Sie und Ihre erledigten Aufgaben an den Anforderer weitergeben, dessen Aufgaben Sie erledigt haben, um die Servicebeziehung zu erleichtern und die Website zu verbessern, einschließlich z. B. Contributor ID, IP-Adresse, erledigte Aufgaben und andere Attribute in Bezug auf Ihre Qualifikationen, Sprachen, Fähigkeiten und die Nutzung der Website.</w:t>
        <w:br/>
        <w:br/>
        <w:t xml:space="preserve">16. Geistiges Eigentum und Eigentumsrechte</w:t>
        <w:br/>
        <w:t xml:space="preserve">IMI besitzt alle Rechte, einschließlich der geistigen Eigentumsrechte am Quellcode, Objektcode oder der zugrunde liegenden Struktur, an Ideen oder Algorithmen, an der API und an jeglicher zusätzlicher Software, Dokumentation oder Daten im Zusammenhang mit den Dienstleistungen ("Software"). Sie werden nicht, direkt oder indirekt, über einen Dritten oder auf andere Weise (a) die Software zurückzuentwickeln, zu dekompilieren, zu disassemblieren oder anderweitig zu versuchen, sie zu entdecken; (b) die Software zu modifizieren, zu übersetzen oder davon abgeleitete Werke zu erstellen; (c) die Rechte an der Software zu kopieren, zu vermieten, zu verleasen, zu vertreiben, zu verpfänden, abzutreten oder anderweitig zu übertragen oder zu belasten; (d) die Software für Timesharing- oder Service-Bureau-Zwecke oder anderweitig zum Nutzen Dritter zu verwenden; oder (e) Eigentumsvermerke oder Kennzeichnungen zu entfernen.</w:t>
        <w:br/>
        <w:br/>
        <w:t xml:space="preserve">Wenn Sie ein Mitwirkender sind, hat IMI, und nicht Sie, Eigentumsrechte an allen Arbeiten, die Sie als Teil der Erfüllung einer Aufgabe erstellen. Indem Sie die Bedingungen dieser Vereinbarung akzeptieren, stimmen Sie zu (und tun dies hiermit), den Besitz, das Eigentum und den Titel (einschließlich aller weltweit bestehenden geistigen Eigentumsrechte) an Ihrer Arbeit auf uns zu übertragen. Um sicherzustellen, dass wir in der Lage sind, solche Rechte zu erwerben, zu vervollkommnen und zu nutzen, erklären Sie sich ferner bereit, (i) alle Dokumente zu unterzeichnen, die uns bei der Dokumentation, Vervollkommnung und Durchsetzung unserer Rechte helfen, und (ii) angemessenen Zugang zu Informationen für die Aufzeichnung, Vervollkommnung, Sicherung, Verteidigung und Durchsetzung solcher Eigentumsrechte in allen Ländern zu gewähren. Ihre Verpflichtungen aus diesem Abschnitt bestehen auch dann fort, wenn Sie sich von den Diensten abmelden oder die Nutzung der Dienste einstellen. Sie ernennen uns zu Ihrem Bevollmächtigten, um in Ihrem Namen Dokumente für die in diesem Abschnitt dargelegten Zwecke auszuführen.</w:t>
        <w:br/>
        <w:br/>
        <w:t xml:space="preserve">17. Urheberrecht und TakeDown</w:t>
        <w:br/>
        <w:t xml:space="preserve">IMI respektiert das geistige Eigentum anderer und wir behalten uns das Recht vor, jegliches Material von unserer Seite zu entfernen, von dem wir glauben, dass es die geistigen Rechte eines Dritten verletzt. Wenn Sie glauben, dass Ihre eigene Arbeit auf dieser Website in einer Weise kopiert wurde, die eine Urheberrechtsverletzung darstellt, wenden Sie sich bitte an den Intuition Machines-Kundensupport.</w:t>
        <w:br/>
        <w:br/>
        <w:t xml:space="preserve">18. Freistellung</w:t>
        <w:br/>
        <w:t xml:space="preserve">Sie erklären sich damit einverstanden, uns von allen Ansprüchen, Schäden, Haftungen, Kosten und Ausgaben (einschließlich angemessener Anwaltsgebühren und -kosten) freizustellen, die sich aus oder im Zusammenhang mit Ihrer Aufgabenerfüllung oder Ihrer Nutzung unserer Website ergeben.</w:t>
        <w:br/>
        <w:br/>
        <w:t xml:space="preserve">19. Streitigkeiten mit anderen Nutzern; Freistellung</w:t>
        <w:br/>
        <w:t xml:space="preserve">IMI ist nicht Partei bei Streitigkeiten zwischen Ihnen und einem anderen Nutzer der Dienste. Sie entbinden IMI und seine verbundenen Unternehmen von allen Ansprüchen, Forderungen und Schäden jeglicher Art und Natur, bekannt und unbekannt, vermutet und unvermutet, offengelegt und nicht offengelegt, die aus Streitigkeiten zwischen Ihnen und einem anderen Nutzer entstehen oder damit verbunden sind.</w:t>
        <w:br/>
        <w:br/>
        <w:t xml:space="preserve">20. Vertrauliche Informationen, die Sie erhalten</w:t>
        <w:br/>
        <w:t xml:space="preserve">Vertrauliche Informationen sind alle Informationen, die als vertraulich oder geschützt gekennzeichnet sind oder die von der empfangenden Partei vernünftigerweise als vertraulich oder geschützt verstanden werden sollten. Dazu gehören keine Informationen, die (1) öffentlich zugänglich sind, (2) sich bereits im Besitz der empfangenden Partei befinden, von ihr unabhängig entwickelt wurden oder ihr bereits bekannt sind, oder (3) durch Gerichtsbeschluss oder auf andere Weise gesetzlich vorgeschrieben offengelegt wurden.</w:t>
        <w:br/>
        <w:br/>
        <w:t xml:space="preserve">Wenn Sie vertrauliche Informationen von einer Person über die Dienste erhalten, verpflichten Sie sich, die Geheimhaltung der vertraulichen Informationen mit der gleichen Sorgfalt zu wahren, mit der Sie Ihre eigenen vertraulichen Informationen schützen, jedoch in keinem Fall mit weniger als der gebotenen Sorgfalt. Sie dürfen solche vertraulichen oder urheberrechtlich geschützten Informationen nicht offenlegen oder veröffentlichen, es sei denn, dies ist für die Durchführung einer Aufgabe erforderlich. Alle Informationen innerhalb einer Aufgabe auf der Intuition Machines Plattform sollten als vertraulich betrachtet werden, auch wenn die Informationen nicht ausdrücklich als vertraulich gekennzeichnet sind.</w:t>
        <w:br/>
        <w:br/>
        <w:t xml:space="preserve">Wenn Sie die vertraulichen Informationen, die Sie erhalten haben, nicht mehr benötigen, müssen Sie alle Kopien der Informationen, die sich in den von Ihnen kontrollierten Räumlichkeiten, Systemen oder anderen Geräten befinden, unverzüglich zurückgeben oder vernichten (wie von demjenigen, der die Informationen offengelegt hat, gefordert).</w:t>
        <w:br/>
        <w:br/>
        <w:t xml:space="preserve">Da die Offenlegung vertraulicher Informationen einen nicht wieder gutzumachenden Schaden verursachen kann, ist die offenlegende Partei berechtigt, für jede Verletzung oder drohende Verletzung dieser Klausel Unterlassungsansprüche geltend zu machen.</w:t>
        <w:br/>
        <w:br/>
        <w:t xml:space="preserve">21. Website-Änderungen</w:t>
        <w:br/>
        <w:t xml:space="preserve">Wir können unsere Website verbessern oder ändern, ohne Sie darüber zu informieren.</w:t>
        <w:br/>
        <w:br/>
        <w:t xml:space="preserve">22. Websites von Dritten</w:t>
        <w:br/>
        <w:t xml:space="preserve">Unsere Website kann Links zu Websites von Dritten enthalten. Wir kontrollieren, erforschen, überwachen oder überprüfen solche Websites nicht. Wir sind weder für die Computerprogramme, Inhalte oder Meinungen auf solchen Websites verantwortlich noch billigen wir diese. Wenn Sie sich entscheiden, unsere Website zu verlassen und auf eine Website Dritter zuzugreifen, tun Sie dies auf eigenes Risiko.</w:t>
        <w:br/>
        <w:br/>
        <w:t xml:space="preserve">23. Gewährleistungsausschluss</w:t>
        <w:br/>
        <w:t xml:space="preserve">DIE DIENSTE WERDEN AUF EINER "AS IS"-BASIS BEREITGESTELLT. WIR GEBEN KEINE ZUSICHERUNGEN ODER GARANTIEN, WEDER STILLSCHWEIGEND NOCH AUSDRÜCKLICH, IN BEZUG AUF DIE ZUGÄNGLICHKEIT, EIGNUNG, RECHTMÄSSIGKEIT, VERFÜGBARKEIT ODER FUNKTIONALITÄT DER DIENSTE, JEGLICHER ZUGEHÖRIGER SOFTWARE ODER MATERIALIEN, DER AUFGABEN ODER JEGLICHER AKTIVITÄTEN ODER ARTIKEL IM ZUSAMMENHANG MIT DIESEM VERTRAG. SOWEIT GESETZLICH ZULÄSSIG, LEHNT IMI ALLE AUSDRÜCKLICHEN ODER STILLSCHWEIGENDEN BEDINGUNGEN, ZUSICHERUNGEN UND GARANTIEN AB, EINSCHLIESSLICH, ABER NICHT BESCHRÄNKT AUF DIE GARANTIE DER MARKTGÄNGIGKEIT, DER EIGNUNG FÜR EINEN BESTIMMTEN ZWECK UND DER NICHTVERLETZUNG VON RECHTEN. IHR EINZIGES UND AUSSCHLIESSLICHES RECHTSMITTEL GEGEN IMI BEZÜGLICH JEGLICHER DEFEKTE, NICHT-ERFOLGREICHENDER LEISTUNGEN ODER MISSERFÜLLUNGEN IST DIE NUTZUNG DER DIENSTLEISTUNGEN ZU BEENDEN Wir übernehmen keine Verantwortung für Schäden an Ihrem Computersystem, für den Verlust oder die Beschädigung von Daten oder für andere Schäden, die sich aus Ihrem Zugriff auf die Website oder die Intuition Machines-Plattform oder deren Nutzung ergeben. Es kann zu planmäßigen und außerplanmäßigen Unterbrechungen kommen, und wir garantieren keine ununterbrochene Verfügbarkeit unserer Website.</w:t>
        <w:br/>
        <w:br/>
        <w:t xml:space="preserve">24. HAFTUNGSBESCHRÄNKUNG</w:t>
        <w:br/>
        <w:t xml:space="preserve">IN KEINEM FALL WERDEN WIR FÜR BESONDERE, FOLGE-, ZUFÄLLIGE, EXEMPLARISCHE ODER INDIREKTE KOSTEN ODER SCHÄDEN, RECHTSSTREITKOSTEN, INSTALLATIONS- UND ENTFERNUNGSKOSTEN ODER VERLUST VON DATEN, PRODUKTION ODER GEWINN HAFTEN. DIE HAFTUNG VON IMI FÜR JEGLICHE ANSPRÜCHE, DIE SICH AUS ODER IN VERBINDUNG MIT DIESER VEREINBARUNG ERGEBEN, DARF DEN GRÖSSEREN DER FOLGENDEN BETRÄGE NICHT ÜBERSCHREITEN: (A) 2.500 US-DOLLAR; UND (B) ALLE GEBÜHREN, DIE IMI IN BEZUG AUF DIE VON IHNEN ERWORBENEN DIENSTLEISTUNGEN EINBEHÄLT. DIESE BESCHRÄNKUNGEN GELTEN FÜR JEDE HAFTUNG, DIE SICH AUS EINEM BELIEBIGEN HANDLUNGSGRUND ERGIBT, SEI ES AUS VERTRAG, UNERLAUBTER HANDLUNG (EINSCHLIESSLICH FAHRLÄSSIGKEIT), VERSCHULDENSUNABHÄNGIGER HAFTUNG ODER ANDERWEITIG, SELBST WENN AUF DIE MÖGLICHKEIT SOLCHER KOSTEN ODER SCHÄDEN HINGEWIESEN WURDE UND SELBST WENN DIE HIERIN VORGESEHENEN BESCHRÄNKTEN RECHTSMITTEL IHREN WESENTLICHEN ZWECK VERFEHLEN.</w:t>
        <w:br/>
        <w:br/>
        <w:t xml:space="preserve">25. Streitbeilegung für Mitwirkende</w:t>
        <w:br/>
        <w:t xml:space="preserve">Wenn Sie ein Mitwirkender sind, erklären Sie sich mit der folgenden Schiedsklausel und dem Verzicht auf Sammelklagen einverstanden:</w:t>
        <w:br/>
        <w:br/>
        <w:t xml:space="preserve">Alternative Streitbeilegung erforderlich. Sie erklären sich damit einverstanden, dass Sie IMI bei allen Streitigkeiten, die sich aus Ihrer Nutzung der Dienste ergeben oder sich auf diese beziehen, einschließlich aller Streitigkeiten, die ab dem Zeitpunkt entstanden sind, an dem Sie begonnen haben, Aufgaben für IMI auszuführen, und insbesondere einschließlich aller Ansprüche, die sich darauf beziehen, ob Sie als unabhängiger Auftragnehmer eingestuft werden oder nicht, zunächst Ihren Anspruch gegenüber IMI anmelden. Sie und IMI werden dann versuchen, die Angelegenheit entweder durch direkte Verhandlungen oder durch Schlichtung zu lösen. Wir werden die Kosten für die Schlichtung zu gleichen Teilen teilen und vereinbaren, dass die Schlichtung über Telefon oder andere elektronische Mittel durchgeführt wird. Bleibt ein Anspruch nach informellen Verhandlungen oder einer Schlichtung ungelöst, erklären Sie sich damit einverstanden, dass Sie und IMI ein endgültiges und verbindliches Schiedsverfahren zur Beilegung der Streitigkeit nutzen werden. Diese Klausel regelt alle Ansprüche rückwirkend ab dem Zeitpunkt, an dem Sie mit der Nutzung unserer Website begonnen haben, unabhängig davon, ob sie auf einer unerlaubten Handlung, einem Vertrag oder einem Gesetz beruhen, einschließlich, aber nicht beschränkt auf Ansprüche wegen Diskriminierung und Belästigung, unabhängig davon, ob sie auf dem kalifornischen Fair Employment and Housing Act, Titel VII des Civil Rights Act von 1964 in seiner geänderten Fassung oder einem anderen einzel- oder bundesstaatlichen Gesetz oder einer Verordnung, einem Billigkeitsrecht oder anderweitig beruhen.</w:t>
        <w:br/>
        <w:br/>
        <w:t xml:space="preserve">Schiedsgerichtsverfahren. Alle Schiedsverfahren im Rahmen dieser Vereinbarung werden nach den Regeln der American Arbitration Association oder durch eine einvernehmlich vereinbarte Schlichtungsstelle durchgeführt. Der Schiedsrichter wird ein US-Schiedsrichter sein, der aus einer Liste von nicht weniger als sieben (7) Namen durch alternative Schläge ausgewählt wird. Im Schiedsverfahren hat jede Partei das Recht, angemessene zivilrechtliche Ermittlungen durchzuführen, Anträge auf Abhilfe zu stellen und Zeugen und Beweise zu präsentieren, um ihre Fälle und Verteidigungen darzulegen, und alle diesbezüglichen Streitigkeiten werden vom Schiedsrichter entschieden. Die Beilegung der Streitigkeit soll ausschließlich auf dem Recht basieren, das für die geltend gemachten Ansprüche und Verteidigungsmittel gilt, und der Schiedsrichter kann sich auf keine andere Grundlage als das maßgebliche Recht berufen. Der Schiedsrichter genießt die Immunität eines Gerichtsvollziehers vor zivilrechtlicher Haftung, wenn er in der Funktion eines Schiedsrichters handelt, wobei diese Immunität jede andere bestehende Immunität ergänzt. Schiedssprüche müssen eine schriftliche, begründete Stellungnahme des Schiedsrichters enthalten. Sie verzichten auf Ihr Recht auf ein Schwurgerichtsverfahren für alle Ansprüche, die Sie gegen IMI haben oder die IMI gegen Sie hat. Jeder Anspruch gemäß dieser Klausel muss innerhalb der geltenden Verjährungsfrist geltend gemacht werden. Diese Klausel unterliegt dem United States Federal Arbitration Act, und Sie erkennen an, dass diese Vereinbarung eine Transaktion im Handel darstellt.</w:t>
        <w:br/>
        <w:br/>
        <w:t xml:space="preserve">Ausnahmen. Streitigkeiten, die gemäß dem Dodd-Frank Wall Street Reform and Consumer Protection Act (Public Law 111-203) nicht Gegenstand einer Vereinbarung über ein Schiedsgerichtsverfahren im Voraus sein können, sind von dieser</w:t>
        <w:br/>
        <w:br/>
        <w:t xml:space="preserve">administrativen Erschöpfung</w:t>
        <w:t xml:space="preserve">ausgeschlossen</w:t>
        <w:t xml:space="preserve">. Sie können jeden Anspruch, der sich aus der Nutzung dieser Website ergibt, bei einer Verwaltungsbehörde geltend machen, jedoch nur in dem Umfang, in dem das geltende Recht den Zugang zu einer solchen Behörde ungeachtet des Bestehens einer Schiedsvereinbarung zulässt. Solche administrativen Ansprüche umfassen ohne Einschränkung Ansprüche oder Anklagen, die vor der Equal Employment Opportunity Commission, dem U.S. Department of Labor und dem National Labor Relations Board vorgebracht werden. Nichts in dieser Klausel soll so ausgelegt werden, dass es Sie davon ausschließt oder entschuldigt, eine Verwaltungsklage vor einer Behörde einzureichen, um Ihrer Verpflichtung nachzukommen, die administrativen Rechtsmittel auszuschöpfen, bevor Sie einen Anspruch in einem Schiedsverfahren geltend machen; Sie verzichten jedoch auf das Recht auf einen Geldpreis durch ein solches Behördenverfahren.</w:t>
        <w:br/>
        <w:br/>
        <w:t xml:space="preserve">Ort des Schiedsgerichtsverfahrens. Jedes Schiedsverfahren gemäß diesem Abschnitt findet standardmäßig im Bundesstaat Kalifornien statt, es sei denn, Sie haben Ihren Wohnsitz außerhalb der Vereinigten Staaten, in diesem Fall findet das Schiedsverfahren vollständig elektronisch oder telefonisch statt. Das Schiedsgerichtsverfahren kann an jedem anderen Ort stattfinden, wenn jede Partei dem schriftlich zustimmt. Unabhängig vom Ort kann sich jede Partei dafür entscheiden, per Live-Video oder Telefonkonferenz am Schiedsgerichtsverfahren teilzunehmen.</w:t>
        <w:br/>
        <w:br/>
        <w:t xml:space="preserve">Verzicht auf Sammelklagen. Sie verzichten auf jegliches Recht, dass eine Streitigkeit als Sammel-, Kollektiv- oder Vertretungsklage eingebracht, angehört oder geschlichtet wird. Ungeachtet anderer Klauseln in dieser Vereinbarung ist der vorstehende Satz in keinem Fall von dieser Vereinbarung trennbar. Jede Behauptung, dass diese Verzichtserklärung ganz oder teilweise nicht durchsetzbar, unvereinbar, nichtig oder anfechtbar ist, kann nur von einem zuständigen Gericht und nicht von einem Schiedsrichter entschieden werden. Es werden keine Vergeltungsmaßnahmen gegen Sie ergriffen oder Sie werden nicht daran gehindert, Aufgaben auf unserer Website zu erledigen, die sich aus der Ausübung Ihrer Rechte gemäß Abschnitt 7 des National Labor Relations Act oder aus der Einreichung von oder der Teilnahme an einer Sammel-, Kollektiv- oder repräsentativen Klage in einem beliebigen Forum ergeben, aber wir können rechtmäßig die Durchsetzung dieses Verzichts auf Sammelklagen anstreben und die Abweisung solcher Sammel-, Kollektiv- oder repräsentativen Klagen oder Ansprüche beantragen.</w:t>
        <w:br/>
        <w:br/>
        <w:t xml:space="preserve">Kosten und Honorare. Die Parteien tragen jeweils ihre eigenen Kosten für die rechtliche Vertretung in einem solchen Schiedsverfahren, es sei denn, Anwaltsgebühren sind ausdrücklich gesetzlich vorgesehen. Die Parteien teilen sich jede anfängliche Verwaltungsgebühr, die vom Schiedsrichter erhoben wird, bis zu einem Höchstbetrag von zweihundertfünfzig Dollar (US$250,00). Die Kosten des Schiedsrichters und des Gerichtsreporters, falls vorhanden, werden zunächst von uns getragen; der Schiedsrichter hat jedoch das Ermessen, der obsiegenden Partei angemessene Kosten zuzusprechen, wie gesetzlich vorgesehen, und/oder von den Parteien zu verlangen, die mit dem Schiedsrichter und/oder dem Gerichtsreporter verbundenen Kosten zu teilen.</w:t>
        <w:br/>
        <w:br/>
        <w:t xml:space="preserve">Trennbarkeit. Mit Ausnahme des Verzichts auf Sammelklagen wird, falls eine Bestimmung oder ein Teil dieser Schiedsklausel für ungültig oder nicht durchsetzbar erklärt wird, diese abgetrennt und der Rest der Schiedsklausel ist durchsetzbar.</w:t>
        <w:br/>
        <w:br/>
        <w:t xml:space="preserve">26. Anwendbares Recht</w:t>
        <w:br/>
        <w:t xml:space="preserve">Die Gesetze des US-Bundesstaates Kalifornien regeln diese Nutzungsbedingungen und alle daraus entstehenden Kontroversen, Streitigkeiten oder Ansprüche.</w:t>
        <w:br/>
        <w:br/>
        <w:t xml:space="preserve">27. Beendigung</w:t>
        <w:br/>
        <w:t xml:space="preserve"/>
        <w:t xml:space="preserve">Sie können sich jederzeit entscheiden, die Nutzung unserer Website einzustellen, vorausgesetzt, Sie halten sich an alle geltenden IMI-Richtlinien. Wir können nach eigenem Ermessen diese Vereinbarung kündigen, den Zugang zu unserer Website aussetzen oder jegliche Dienste sofort und ohne Vorankündigung aus beliebigen Gründen entfernen. </w:t>
        <w:br/>
        <w:br/>
      </w:r>
      <w:bookmarkStart w:name="fairuse" w:id="0"/>
      <w:bookmarkEnd w:id="0"/>
      <w:r>
        <w:rPr>
          <w:b w:val="false"/>
          <w:color w:val="383149"/>
          <w:sz w:val="20"/>
        </w:rPr>
        <w:t xml:space="preserve">Wenn wir feststellen, dass Sie unsere Schwellenwerte für die faire Nutzung überschritten haben, derzeit 1 Million Anfragen pro Monat für die meisten Integratoren, die hCaptcha Publisher (free)-Konten nutzen, und 100.000 Anfragen pro Monat für Integratoren, die hCaptcha Publisher (free)-Konten nutzen, um kommerzielle Bot-Management-Produkte, z. B. Web-Firewalls (WAFs) und ähnliche Anwendungen, zu aktivieren, können wir Ihnen stattdessen die Möglichkeit anbieten, unseren hCaptcha Enterprise-Service zu nutzen und Ihnen für einen gewissen Zeitraum (die "Angebotsfrist") weiterhin Service zu bieten. Unsere fortgesetzte Bereitstellung des Dienstes während des Angebotszeitraums ändert in keiner Weise unsere Kündigungsrechte gemäß diesem Abschnitt.</w:t>
        <w:br/>
        <w:br/>
        <w:t xml:space="preserve">28. Allgemeine Bedingungen</w:t>
        <w:br/>
        <w:br/>
        <w:t xml:space="preserve">Gesamte Vereinbarung. Diese Servicebedingungen und alle Richtlinien, Verfahren oder Bedingungen, auf die in dieser Vereinbarung verwiesen wird, stellen die gesamte Vereinbarung der Parteien in Bezug auf den Gegenstand dar und ersetzen und annullieren alle früheren und gleichzeitigen damit verbundenen Vereinbarungen, Ansprüche, Zusicherungen und Absprachen der Parteien.</w:t>
        <w:br/>
        <w:br/>
        <w:t xml:space="preserve">Kein Verzicht. Es wird nicht davon ausgegangen, dass wir auf einen Teil unserer Rechte oder Rechtsmittel verzichtet haben, es sei denn, der Verzicht ist schriftlich und von uns unterzeichnet. Wenn wir die Durchsetzung unserer Rechte aus einer Bestimmung dieser Vereinbarung verzögern oder nicht durchsetzen, stellt dies keinen Verzicht auf unser Recht dar, diese Bestimmung oder einen Teil dieser Vereinbarung nachträglich durchzusetzen.</w:t>
        <w:br/>
        <w:br/>
        <w:t xml:space="preserve">Abtretbarkeit. Sie dürfen diese Servicebedingungen nicht ohne unsere vorherige schriftliche Zustimmung abtreten. Wir können diese Nutzungsbedingungen jederzeit und ohne Vorankündigung abtreten. Vorbehaltlich des Vorstehenden sind diese Nutzungsbedingungen für die Nachfolger und zulässigen Abtretungen jeder Partei verbindlich.</w:t>
        <w:br/>
        <w:br/>
        <w:t xml:space="preserve">Trennbarkeit. Sollte sich eine Bestimmung dieser Nutzungsbedingungen aus irgendeinem Grund als ungültig oder nicht durchsetzbar erweisen, so berührt dies nicht die Gültigkeit und Durchsetzbarkeit der übrigen Bestimmungen.</w:t>
        <w:br/>
        <w:br/>
        <w:t xml:space="preserve">Hinweis.  Alle Mitteilungen, die sich auf diese Nutzungsbedingungen beziehen, werden per E-Mail versandt oder auf unserer Website veröffentlicht. Sie müssen Mitteilungen an uns unter support@imachines.com senden. Mitteilungen per E-Mail gelten als schriftliche Mitteilungen für alle Zwecke, für die schriftliche Mitteilungen erforderlich sein können. E-Mail-Benachrichtigungen gelten an dem Werktag nach der Übermittlung als eingegangen, wenn sie ordnungsgemäß an den vorgesehenen Empfänger adressiert sind.</w:t>
        <w:br/>
        <w:br/>
        <w:t xml:space="preserve">Ergänzungen.  Änderungen oder Ergänzungen dieser Servicebedingungen durch eine andere Person als IMI sind für IMI nur dann verbindlich, wenn sie in einem schriftlichen Dokument enthalten sind, das von einem ordnungsgemäß bevollmächtigten Vertreter von IMI unterzeichnet wurde.</w:t>
        <w:br/>
        <w:br/>
        <w:t xml:space="preserve">Vorherrschende Sprache.  Die englischsprachige Version dieser Servicebedingungen ist in jeder Hinsicht maßgebend und hat im Falle von Unstimmigkeiten mit übersetzten Versionen, falls vorhanden, Vorrang.</w:t>
        <w:br/>
        <w:br/>
        <w:t xml:space="preserve">Freiwillige Vereinbarung. Alle Parteien dieser Servicebedingungen erklären und stimmen zu, dass sie alle Aspekte dieser Vereinbarung überprüft haben, alle Bestimmungen sorgfältig gelesen und vollständig verstanden haben und diese Vereinbarung freiwillig eingehen.</w:t>
      </w:r>
    </w:p>
    <w:p>
      <w:pPr>
        <w:pStyle w:val="TextBody"/>
        <w:bidi w:val="0"/>
        <w:spacing w:before="225" w:after="225"/>
        <w:jc w:val="left"/>
        <w:rPr>
          <w:b w:val="false"/>
          <w:color w:val="383149"/>
          <w:sz w:val="20"/>
        </w:rPr>
      </w:pPr>
      <w:r>
        <w:rPr>
          <w:b w:val="false"/>
          <w:color w:val="383149"/>
          <w:sz w:val="20"/>
        </w:rPr>
        <w:t xml:space="preserve">Wenn Sie nicht mit allen Bedingungen dieser Nutzungsbedingungen einverstanden sind, dürfen Sie die Website oder die Dienste nicht nutzen (und auch nicht darauf zugreifen).</w:t>
      </w:r>
    </w:p>
    <w:p>
      <w:pPr>
        <w:pStyle w:val="TextBody"/>
        <w:bidi w:val="0"/>
        <w:spacing w:before="225" w:after="225"/>
        <w:jc w:val="left"/>
        <w:rPr/>
      </w:pPr>
      <w:r>
        <w:rPr>
          <w:rStyle w:val="Emphasis"/>
          <w:b w:val="false"/>
          <w:color w:val="383149"/>
          <w:sz w:val="20"/>
        </w:rPr>
        <w:t xml:space="preserve">Wenn Sie mit diesen Nutzungsbedingungen nicht einverstanden sind, dürfen Sie die Website oder den Service nicht nutzen oder darauf zugreifen.</w:t>
      </w:r>
    </w:p>
    <w:p>
      <w:pPr>
        <w:pStyle w:val="TextBody"/>
        <w:bidi w:val="0"/>
        <w:jc w:val="left"/>
        <w:rPr/>
      </w:pPr>
      <w:r>
        <w:rPr/>
        <w:t xml:space="preserve">Kundenanhang zu den Master Terms of Service</w:t>
      </w:r>
    </w:p>
    <w:p>
      <w:pPr>
        <w:pStyle w:val="TextBody"/>
        <w:bidi w:val="0"/>
        <w:spacing w:before="225" w:after="225"/>
        <w:jc w:val="left"/>
        <w:rPr>
          <w:b w:val="false"/>
          <w:color w:val="383149"/>
          <w:sz w:val="20"/>
        </w:rPr>
      </w:pPr>
      <w:r>
        <w:rPr>
          <w:b w:val="false"/>
          <w:color w:val="383149"/>
          <w:sz w:val="20"/>
        </w:rPr>
        <w:t xml:space="preserve">Als Kunde, Anforderer oder Integrator erklären Sie sich damit einverstanden, zusätzlich zu allen anderen verbindlichen Bedingungen zwischen Ihnen und IMI an die folgenden Bedingungen gebunden zu sein.</w:t>
        <w:br/>
        <w:br/>
        <w:t xml:space="preserve">1. Plattform-Bestellformulare</w:t>
        <w:br/>
        <w:t xml:space="preserve">Möglicherweise haben Sie ein oder mehrere Bestellformulare für den Plattformzugang (jeweils ein "Bestellformular") als Bedingung dafür ausgefüllt, Kunde oder Anforderer zu werden.  Wenn dies der Fall ist, werden die in dem Bestellformular beschriebenen Bedingungen Teil der Servicebedingungen und werden hiermit durch Bezugnahme einbezogen.</w:t>
        <w:br/>
        <w:br/>
        <w:t xml:space="preserve">2. Gebühren</w:t>
        <w:br/>
        <w:t xml:space="preserve">Sie zahlen IMI die im jeweiligen Bestellformular beschriebenen Gebühren über die von Ihnen im jeweiligen Bestellformular angegebene Zahlungsmethode. Sofern nicht ausdrücklich von beiden Parteien schriftlich anders vereinbart, begleichen Sie alle ausgestellten Rechnungen innerhalb von dreißig (30) Tagen nach dem Versanddatum der Rechnung. Sie ermächtigen uns, Kreditkartenautorisierungen für alle Kreditkarteninformationen, die Sie uns zur Verfügung stellen, durchzuführen, diese Kreditkarteninformationen zu speichern und Ihre Kreditkarte oder ein anderes Konto, das wir gemeinsam als Zahlungsform vereinbaren, zu belasten. Sofern auf dem Bestellformular oder in Ihrem Enterprise Service Agreement oder Master Service Agreement nichts anderes angegeben ist, werden alle Gebühren für Dienstleistungen, abgesehen von Überschreitungen, jährlich zu Beginn der von IMI im Rahmen Ihres Vertrags erbrachten Dienstleistungen in Rechnung gestellt (das "Gültigkeitsdatum").</w:t>
        <w:br/>
        <w:br/>
        <w:t xml:space="preserve">Bei Zahlungsverzug fallen Verzugsgebühren in Höhe von 1,5 % pro Monat oder dem gesetzlich zulässigen Höchstbetrag an, je nachdem, welcher Betrag niedriger ist. Wenn Sie den gemäß dieser Vereinbarung fälligen Betrag aus irgendeinem Grund nicht bezahlen, kann Ihr Konto nach unserem alleinigen Ermessen gesperrt werden. In diesem Fall werden keine weiteren Zahlungen von Ihrem Konto für die Erledigung von Aufgaben geleistet und alle Ihre Aufgaben werden von unserer Website entfernt. Sie müssen uns alle fälligen Beträge auf Verlangen erstatten, zuzüglich aller Bearbeitungsgebühren, Verzugsgebühren oder Anwaltskosten. Wir können auch entsprechende Berichte an Kreditauskunfteien und Strafverfolgungsbehörden erstellen.</w:t>
        <w:br/>
        <w:br/>
        <w:t xml:space="preserve">Wenn Sie Gebühren anfechten möchten, müssen Sie sich spätestens dreißig (30) Tage nach dem Abschlussdatum der ersten Abrechnung oder des ersten Kontoauszugs, in dem der Fehler oder das Problem aufgetreten ist, an unseren Kundendienst wenden, um eine Anpassung oder Gutschrift zu erhalten.</w:t>
        <w:br/>
        <w:br/>
        <w:t xml:space="preserve">3. Steuern</w:t>
        <w:br/>
        <w:t xml:space="preserve">Sie sind für die Zahlung aller mit den Dienstleistungen verbundenen Steuern verantwortlich, mit Ausnahme der US-Steuern, die auf das Nettoeinkommen oder das persönliche Eigentum von Intuition Machines erhoben werden.</w:t>
        <w:br/>
        <w:br/>
        <w:t xml:space="preserve">4. API</w:t>
        <w:br/>
        <w:t xml:space="preserve">Es kann erforderlich sein, dass Sie Ihre Website, Anwendung oder Plattform über unsere Anwendungsprogrammierschnittstelle ("API") mit unseren Diensten integrieren. Für den Fall, dass Sie dies tun, gewähren wir Ihnen eine begrenzte, nicht exklusive, nicht übertragbare, nicht abtretbare, widerrufbare Lizenz zur Nutzung der API ausschließlich für den Zugriff auf die Dienste. Wir sind berechtigt, die API zu modifizieren und/oder den Support für alte Versionen oder Releases der API jederzeit einzustellen. Wir behalten uns das Recht vor, Ihren Zugang zur API nach eigenem Ermessen auszusetzen oder einzuschränken, und wir werden angemessene Anstrengungen unternehmen, um Sie vor der Aussetzung zu benachrichtigen.</w:t>
        <w:br/>
        <w:br/>
        <w:t xml:space="preserve">5. Schutz vertraulicher Informationen</w:t>
        <w:br/>
        <w:t xml:space="preserve">Sie verpflichten sich, alle von uns oder über unsere Dienste erhaltenen vertraulichen Informationen nach wirtschaftlich vertretbarem Aufwand zu schützen. Dazu gehören Bot-Scores und nicht-öffentliche Details unseres Unternehmensdienstes, einschließlich nicht-öffentlicher Dokumentation und aller Details, die wir bezüglich unserer Bot-Erkennungsmethoden weitergeben. Wenn Ihnen Zugang zu solchen vertraulichen Informationen gewährt wird, können wir Ihren Zugang zu unseren Diensten nach eigenem Ermessen ändern, aussetzen oder einschränken, wenn wir feststellen, dass vertrauliche Informationen durch Ihre Nutzung unserer Dienste offengelegt werden, und wir werden angemessene Anstrengungen unternehmen, um Sie vor der Aussetzung zu benachrichtigen.</w:t>
        <w:br/>
        <w:br/>
        <w:t xml:space="preserve">6. Kündigung</w:t>
        <w:br/>
        <w:t xml:space="preserve">Sie können diesen Kundenanhang unabhängig von den Servicebedingungen kündigen, indem Sie aufhören, ein Kunde oder Anforderer zu sein. Wir behalten uns das Recht vor, Ihren Status als Kunde oder Anforderer jederzeit auszusetzen oder zu beenden oder Ihr Konto oder die Nutzung der Dienste in Übereinstimmung mit den Servicebedingungen anderweitig zu beenden. Sie bleiben nach der Kündigung für alle fälligen Beträge gemäß Ihrem Bestellformular haftbar. Wenn Ihr Abonnement monatliche oder jährliche Gebühren oder monatliche oder jährliche Mindestbeträge enthält, sind Sie weiterhin für die Zahlung aller Gebühren für die Dienste bis zum Ende des jeweiligen Monats bzw. Jahres verantwortlich.</w:t>
        <w:br/>
        <w:br/>
        <w:t xml:space="preserve">Sofern wir diesen Kundenanhang oder die Servicebedingungen nicht aufgrund eines Verstoßes Ihrerseits gegen diesen Kundenanhang oder die Servicebedingungen kündigen, erstatten wir Ihnen, wenn wir kündigen und Sie Gebühren im Voraus an uns gezahlt haben, einen anteiligen Betrag dieser im Voraus gezahlten Beträge zurück, basierend auf der verbleibenden Zeit oder den Services, für die Sie bezahlt haben, je nachdem, welcher Betrag geringer ist. Wir werden unsere Arbeit in wirtschaftlich angemessener Weise abwickeln und alle bezahlten Output-Datensätze und alle Kundendaten, die sich in unserem Besitz befinden, aufbewahren und an Sie übergeben. Bei einer Beendigung sind wir berechtigt, aber nicht verpflichtet, alle Daten zu löschen.</w:t>
      </w:r>
    </w:p>
    <w:p>
      <w:pPr>
        <w:pStyle w:val="TextBody"/>
        <w:bidi w:val="0"/>
        <w:jc w:val="left"/>
        <w:rPr/>
      </w:pPr>
      <w:r>
        <w:rPr/>
        <w:t xml:space="preserve">Sonstiges</w:t>
      </w:r>
    </w:p>
    <w:p>
      <w:pPr>
        <w:pStyle w:val="TextBody"/>
        <w:bidi w:val="0"/>
        <w:spacing w:before="225" w:after="225"/>
        <w:jc w:val="left"/>
        <w:rPr/>
      </w:pPr>
      <w:r>
        <w:rPr>
          <w:b w:val="false"/>
          <w:color w:val="383149"/>
          <w:sz w:val="20"/>
        </w:rPr>
        <w:t xml:space="preserve">Sie sind nicht berechtigt, diese Nutzungsbedingungen oder Ihre Rechte oder Verpflichtungen hierunter in irgendeiner Weise (kraft Gesetzes oder anderweitig) abzutreten, zu übertragen oder zu delegieren. Bitte kontaktieren Sie uns unter </w:t>
      </w:r>
      <w:r>
        <w:rPr>
          <w:b w:val="false"/>
          <w:color w:val="383149"/>
          <w:sz w:val="20"/>
        </w:rPr>
        <w:t xml:space="preserve">support@hcaptcha.com, wenn Sie Fragen zu diesen Nutzungsbedingungen haben.</w:t>
      </w:r>
    </w:p>
    <w:p>
      <w:pPr>
        <w:pStyle w:val="TextBody"/>
        <w:bidi w:val="0"/>
        <w:spacing w:before="225" w:after="225"/>
        <w:jc w:val="left"/>
        <w:rPr>
          <w:color w:val="383149"/>
        </w:rPr>
      </w:pPr>
      <w:r>
        <w:rPr>
          <w:color w:val="383149"/>
        </w:rPr>
        <w:t xml:space="preserve"/>
      </w:r>
    </w:p>
    <w:p>
      <w:pPr>
        <w:sectPr>
          <w:type w:val="nextPage"/>
          <w:pgSz w:w="12240" w:h="15840"/>
          <w:pgMar w:top="1134" w:right="1134" w:bottom="1134" w:left="1134" w:header="0" w:footer="0" w:gutter="0"/>
          <w:pgNumType w:fmt="decimal"/>
          <w:formProt w:val="false"/>
          <w:textDirection w:val="lrTb"/>
        </w:sectPr>
      </w:pPr>
    </w:p>
    <w:p>
      <w:pPr>
        <w:pStyle w:val="TextBody"/>
        <w:bidi w:val="0"/>
        <w:jc w:val="left"/>
        <w:rPr/>
      </w:pPr>
      <w:r>
        <w:rPr/>
        <w:t xml:space="preserve">Erklärung zur Geschäftskontinuitätsplanung</w:t>
      </w:r>
    </w:p>
    <w:p>
      <w:pPr>
        <w:pStyle w:val="TextBody"/>
        <w:bidi w:val="0"/>
        <w:spacing w:before="225" w:after="225"/>
        <w:jc w:val="left"/>
        <w:rPr/>
      </w:pPr>
      <w:r>
        <w:rPr>
          <w:b w:val="false"/>
          <w:color w:val="383149"/>
          <w:sz w:val="20"/>
        </w:rPr>
        <w:t xml:space="preserve">Intuition Machines, Inc. hat einen Business Continuity Plan entwickelt, wie wir auf Ereignisse reagieren werden, die unser hCaptcha-Geschäft erheblich stören. Da der Zeitpunkt und die Auswirkungen von Katastrophen und Unterbrechungen nicht vorhersehbar sind, müssen wir flexibel auf tatsächliche Ereignisse reagieren, sobald sie eintreten. In diesem Sinne stellen wir Ihnen diese Informationen zu unserem Business Continuity Plan zur Verfügung. </w:t>
        <w:br/>
        <w:br/>
        <w:t xml:space="preserve"/>
      </w:r>
      <w:r>
        <w:rPr>
          <w:rStyle w:val="StrongEmphasis"/>
          <w:b/>
          <w:color w:val="383149"/>
          <w:sz w:val="20"/>
        </w:rPr>
        <w:t xml:space="preserve">Kontaktaufnahme mit uns </w:t>
      </w:r>
      <w:r>
        <w:rPr>
          <w:b w:val="false"/>
          <w:color w:val="383149"/>
          <w:sz w:val="20"/>
        </w:rPr>
        <w:t xml:space="preserve">- Wenn Sie uns nach einer erheblichen Geschäftsunterbrechung nicht wie gewohnt unter support@hcaptcha.com erreichen können, sollten Sie unsere Website unter hcaptcha.com oder imachines.com oder hcaptchastatus.com besuchen. </w:t>
        <w:br/>
        <w:br/>
        <w:t xml:space="preserve"/>
      </w:r>
      <w:r>
        <w:rPr>
          <w:rStyle w:val="StrongEmphasis"/>
          <w:b/>
          <w:color w:val="383149"/>
          <w:sz w:val="20"/>
        </w:rPr>
        <w:t xml:space="preserve">Unser Geschäftskontinuitätsplan </w:t>
      </w:r>
      <w:r>
        <w:rPr>
          <w:b w:val="false"/>
          <w:color w:val="383149"/>
          <w:sz w:val="20"/>
        </w:rPr>
        <w:t xml:space="preserve">- Wir planen die schnelle Wiederherstellung und Wiederaufnahme des Geschäftsbetriebs nach einer erheblichen Geschäftsunterbrechung und reagieren, indem wir unsere Mitarbeiter und unser Eigentum schützen, eine finanzielle und betriebliche Bewertung vornehmen, die Bücher und Aufzeichnungen des Unternehmens schützen und unseren Kunden und ihren Endbenutzern die Möglichkeit geben, Online-Transaktionen durchzuführen. Kurz gesagt, unser Plan zur Aufrechterhaltung des Geschäftsbetriebs ist so konzipiert, dass unser Unternehmen den Betrieb so schnell wie möglich wieder aufnehmen kann, wenn man den Umfang und die Schwere der erheblichen Geschäftsunterbrechung berücksichtigt.  Unser Business-Continuity-Plan umfasst: Datensicherung und -wiederherstellung; alle geschäftskritischen Systeme; finanzielle und betriebliche Bewertungen; alternative Kommunikation mit Kunden, Mitarbeitern und Aufsichtsbehörden; alternative physische Standorte der Mitarbeiter; Auswirkungen auf kritische Lieferanten und Kunden; aufsichtsrechtliche Berichterstattung; und die sofortige Benachrichtigung unserer Kunden, falls wir unseren Betrieb nicht fortsetzen können. Unser Hauptlieferantenpool sichert unsere wichtigen Unterlagen in einem geografisch getrennten Bereich. Obwohl jede Notfallsituation einzigartige Probleme aufwirft, die auf externen Faktoren wie der Tageszeit und der Schwere der Unterbrechung beruhen, wurden wir von diesem Lieferantenpool darauf hingewiesen, dass es ihr Ziel ist, ihren eigenen Betrieb wiederherzustellen und in der Lage zu sein, ihre Dienste schnell wieder aufzunehmen. Obwohl wir uns bemüht haben, das Risiko durch den Einsatz verschiedener Lieferanten zu reduzieren, könnten Ihre Dienste während dieses Zeitraums geändert oder unterbrochen werden. </w:t>
        <w:br/>
      </w:r>
      <w:r>
        <w:rPr>
          <w:rStyle w:val="StrongEmphasis"/>
          <w:b/>
          <w:color w:val="383149"/>
          <w:sz w:val="20"/>
        </w:rPr>
        <w:br/>
        <w:t xml:space="preserve">Unterschiedliche Unterbrechungen </w:t>
      </w:r>
      <w:r>
        <w:rPr>
          <w:b w:val="false"/>
          <w:color w:val="383149"/>
          <w:sz w:val="20"/>
        </w:rPr>
        <w:t xml:space="preserve">- Signifikante Geschäftsunterbrechungen können in ihrem Umfang variieren, z. B. nur unsere Firma, ein einzelnes Gebäude, in dem unsere Firma untergebracht ist, das Viertel, in dem sich unsere Firma befindet, die Stadt, in der wir ansässig sind, oder die gesamte Region. Innerhalb jedes dieser Bereiche kann der Schweregrad der Störung ebenfalls von minimal bis schwerwiegend variieren. Bei einer Störung unserer Firma, des Geschäftsviertels, der Stadt oder der Region oder eines Gebäudes, in dem unsere Firma untergebracht ist, werden wir unseren Betrieb bei Bedarf an einen lokalen Standort verlegen und erwarten keine wesentliche Störung des Geschäftsbetriebs. In beiden Situationen planen wir, den Geschäftsbetrieb fortzusetzen, den Betrieb gegebenenfalls auf alternative Lieferanten zu verlagern und Sie über unsere Website unter hcaptcha.com und unsere Statusseite unter hcaptchastatus.com darüber zu informieren, wie Sie uns kontaktieren können. Wenn die erhebliche Geschäftsunterbrechung so schwerwiegend ist, dass sie uns daran hindert, den Betrieb aufrechtzuerhalten, werden wir Sie umgehend benachrichtigen.</w:t>
        <w:br/>
        <w:t xml:space="preserve"> </w:t>
        <w:t xml:space="preserve"/>
        <w:br/>
      </w:r>
      <w:r>
        <w:rPr>
          <w:rStyle w:val="StrongEmphasis"/>
          <w:b/>
          <w:color w:val="383149"/>
          <w:sz w:val="20"/>
        </w:rPr>
        <w:t xml:space="preserve">Für weitere Informationen </w:t>
      </w:r>
      <w:r>
        <w:rPr>
          <w:b w:val="false"/>
          <w:color w:val="383149"/>
          <w:sz w:val="20"/>
        </w:rPr>
        <w:t xml:space="preserve">- Wenn Sie Fragen zu unserer Geschäftskontinuitätsplanung haben, können Sie uns unter support@hcaptcha.com kontaktieren.</w:t>
      </w:r>
    </w:p>
    <w:p>
      <w:pPr>
        <w:sectPr>
          <w:type w:val="continuous"/>
          <w:pgSz w:w="12240" w:h="15840"/>
          <w:pgMar w:top="1134" w:right="1134" w:bottom="1134" w:left="1134" w:header="0" w:footer="0" w:gutter="0"/>
          <w:formProt w:val="false"/>
          <w:textDirection w:val="lrTb"/>
        </w:sectPr>
      </w:pPr>
    </w:p>
    <w:p>
      <w:pPr>
        <w:pStyle w:val="Normal"/>
        <w:bidi w:val="0"/>
        <w:jc w:val="left"/>
        <w:rPr/>
      </w:pPr>
      <w:r>
        <w:rPr/>
      </w:r>
    </w:p>
    <w:sectPr>
      <w:type w:val="continuous"/>
      <w:pgSz w:w="12240" w:h="15840"/>
      <w:pgMar w:top="1134" w:right="1134" w:bottom="1134" w:left="1134" w:header="0" w:footer="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&#65279;<?xml version="1.0" encoding="utf-8"?><Relationships xmlns="http://schemas.openxmlformats.org/package/2006/relationships"><Relationship Type="http://schemas.openxmlformats.org/officeDocument/2006/relationships/styles" Target="/word/styles.xml" Id="rId1" /><Relationship Type="http://schemas.openxmlformats.org/officeDocument/2006/relationships/fontTable" Target="/word/fontTable.xml" Id="rId4" /><Relationship Type="http://schemas.openxmlformats.org/officeDocument/2006/relationships/settings" Target="/word/settings.xml" Id="rId5" /><Relationship Type="http://schemas.openxmlformats.org/officeDocument/2006/relationships/hyperlink" Target="https://assets.hcaptcha.com/dpa/5f1316cd98a06fb5d8ef4fee_IMI_DPA_7.18.2020_v1.pdf" TargetMode="External" Id="rId2" /><Relationship Type="http://schemas.openxmlformats.org/officeDocument/2006/relationships/hyperlink" Target="mailto:support@hcaptcha.com" TargetMode="External" Id="rId3" /></Relationships>
</file>

<file path=docProps/app.xml><?xml version="1.0" encoding="utf-8"?>
<Properties xmlns="http://schemas.openxmlformats.org/officeDocument/2006/extended-properties" xmlns:vt="http://schemas.openxmlformats.org/officeDocument/2006/docPropsVTypes">
  <Template/>
  <TotalTime>0</TotalTime>
  <Application>LibreOffice/7.0.1.2$MacOSX_X86_64 LibreOffice_project/7cbcfc562f6eb6708b5ff7d7397325de9e764452</Application>
  <Pages>11</Pages>
  <Words>6582</Words>
  <Characters>34242</Characters>
  <CharactersWithSpaces>40889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2021-05-14T11:43:52Z</dcterms:created>
  <dc:creator>Eli-Shaoul Khedouri</dc:creator>
  <dc:description/>
  <dc:language>en-US</dc:language>
  <cp:lastModifiedBy>Eli-Shaoul Khedouri</cp:lastModifiedBy>
  <dcterms:modified xsi:type="dcterms:W3CDTF">2021-05-14T11:44:35Z</dcterms:modified>
  <cp:revision>1</cp:revision>
  <dc:subject/>
  <dc:title/>
</cp:coreProperties>
</file>